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DD" w:rsidRPr="00514C94" w:rsidRDefault="009410DD" w:rsidP="009410DD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Признаки употребления наркотиков (Памятка для родителей и педагогов)</w:t>
      </w:r>
    </w:p>
    <w:p w:rsidR="009410DD" w:rsidRPr="00514C94" w:rsidRDefault="009410DD" w:rsidP="009410D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Очень важно для родителей, педагогов определить на самых ранних стадиях приобщение ребенка или подростка к наркотикам.</w:t>
      </w:r>
    </w:p>
    <w:p w:rsidR="009410DD" w:rsidRPr="00514C94" w:rsidRDefault="009410DD" w:rsidP="009410D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Различают две основные группы признаков употребления наркотиков: </w:t>
      </w: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поведенческие и физиологические</w:t>
      </w: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410DD" w:rsidRPr="00514C94" w:rsidRDefault="009410DD" w:rsidP="009410D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Поведенческие признаки:</w:t>
      </w:r>
    </w:p>
    <w:p w:rsidR="009410DD" w:rsidRPr="00514C94" w:rsidRDefault="009410DD" w:rsidP="009410D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Нарастающая скрытность ребенка</w:t>
      </w: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 (возможно, без ухудшения отношений с родителями). Часто она сопровождается учащением количества и увеличением продолжительности «гуляний», когда ребенок уходит из дома в то время, которое раньше пребывал в семье или за уроками.</w:t>
      </w:r>
    </w:p>
    <w:p w:rsidR="009410DD" w:rsidRPr="00514C94" w:rsidRDefault="009410DD" w:rsidP="009410DD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  <w:t>Поздний отход ко сну</w:t>
      </w: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, долгое залеживание в постели по утрам. Появление у ребёнка сонливости или, наоборот, бессонницы.</w:t>
      </w:r>
    </w:p>
    <w:p w:rsidR="009410DD" w:rsidRPr="00514C94" w:rsidRDefault="009410DD" w:rsidP="009410DD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  <w:t>Падение интереса</w:t>
      </w: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 к учебе или привычным увлечениям. Прогулы школьных занятий.</w:t>
      </w:r>
    </w:p>
    <w:p w:rsidR="009410DD" w:rsidRPr="00514C94" w:rsidRDefault="009410DD" w:rsidP="009410DD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  <w:t>Ухудшение памяти</w:t>
      </w: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14C9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 внимания.</w:t>
      </w: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Появление трудностей в сосредоточении на чем-то конкретном. В результате - неизбежное снижение успеваемости.</w:t>
      </w:r>
    </w:p>
    <w:p w:rsidR="009410DD" w:rsidRPr="00514C94" w:rsidRDefault="009410DD" w:rsidP="009410DD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  <w:t>Увеличение финансовых запросов</w:t>
      </w: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и активный поиск путей их удовлетворения, </w:t>
      </w:r>
      <w:proofErr w:type="spellStart"/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выпрашивание</w:t>
      </w:r>
      <w:proofErr w:type="spellEnd"/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денег во все возрастающих количествах (если начинают пропадать деньги из родительских кошельков или ценные вещи из дома – это очень тревожный признак).</w:t>
      </w:r>
    </w:p>
    <w:p w:rsidR="009410DD" w:rsidRPr="00514C94" w:rsidRDefault="009410DD" w:rsidP="009410DD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  <w:t>Появление новых сомнительных друзей</w:t>
      </w: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поведение старых приятелей становится подозрительным. Разговоры с ними ведутся шепотом, непонятными фразами или в уединении.</w:t>
      </w:r>
    </w:p>
    <w:p w:rsidR="009410DD" w:rsidRPr="00514C94" w:rsidRDefault="009410DD" w:rsidP="009410DD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  <w:t>Неопрятность</w:t>
      </w: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 во внешнем виде, склонность к прослушиванию специфической музыки.</w:t>
      </w:r>
    </w:p>
    <w:p w:rsidR="009410DD" w:rsidRPr="00514C94" w:rsidRDefault="009410DD" w:rsidP="009410DD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  <w:t>Беспричинная смена настроения</w:t>
      </w: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, очень часто не соответствующая ситуации: раздражительность в спокойной ситуации, болезненная реакция на критику.</w:t>
      </w:r>
    </w:p>
    <w:p w:rsidR="009410DD" w:rsidRPr="00514C94" w:rsidRDefault="009410DD" w:rsidP="009410D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Появление</w:t>
      </w: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 изворотливости, лживости, уход от ответов на прямые вопросы.</w:t>
      </w:r>
    </w:p>
    <w:p w:rsidR="009410DD" w:rsidRPr="00514C94" w:rsidRDefault="009410DD" w:rsidP="009410DD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  <w:t>Обнаружение следов инъекций</w:t>
      </w: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 по ходу вен на руках. Насторожить может и тот факт, что ребенок стал носить одежду только с длинными рукавами независимо от погоды и обстановки.</w:t>
      </w:r>
    </w:p>
    <w:p w:rsidR="009410DD" w:rsidRPr="00514C94" w:rsidRDefault="009410DD" w:rsidP="009410D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Физиологические признаки:</w:t>
      </w:r>
    </w:p>
    <w:p w:rsidR="009410DD" w:rsidRPr="00514C94" w:rsidRDefault="009410DD" w:rsidP="009410D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бледность</w:t>
      </w: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 или покраснение кожи;</w:t>
      </w:r>
    </w:p>
    <w:p w:rsidR="009410DD" w:rsidRPr="00514C94" w:rsidRDefault="009410DD" w:rsidP="009410D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расширенные</w:t>
      </w: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 или суженые зрачки;</w:t>
      </w:r>
    </w:p>
    <w:p w:rsidR="009410DD" w:rsidRPr="00514C94" w:rsidRDefault="009410DD" w:rsidP="009410D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покрасневшие</w:t>
      </w: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 или мутные глаза;</w:t>
      </w:r>
    </w:p>
    <w:p w:rsidR="009410DD" w:rsidRPr="00514C94" w:rsidRDefault="009410DD" w:rsidP="009410D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несвязная</w:t>
      </w: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замедленная или ускоренная речь;</w:t>
      </w:r>
    </w:p>
    <w:p w:rsidR="009410DD" w:rsidRPr="00514C94" w:rsidRDefault="009410DD" w:rsidP="009410DD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потеря аппетита</w:t>
      </w: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похудение, а иногда – чрезмерное употребление пищи;</w:t>
      </w:r>
    </w:p>
    <w:p w:rsidR="009410DD" w:rsidRPr="00514C94" w:rsidRDefault="009410DD" w:rsidP="009410D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хронический</w:t>
      </w: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 кашель;</w:t>
      </w:r>
    </w:p>
    <w:p w:rsidR="009410DD" w:rsidRPr="00514C94" w:rsidRDefault="009410DD" w:rsidP="009410D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плохая координация движений</w:t>
      </w: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 (пошатывание или спотыкание);</w:t>
      </w:r>
    </w:p>
    <w:p w:rsidR="009410DD" w:rsidRPr="00514C94" w:rsidRDefault="009410DD" w:rsidP="009410D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резкие скачки</w:t>
      </w: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 артериального давления;</w:t>
      </w:r>
    </w:p>
    <w:p w:rsidR="009410DD" w:rsidRPr="00514C94" w:rsidRDefault="009410DD" w:rsidP="009410D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расстройства</w:t>
      </w: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 желудочно-кишечного тракта.</w:t>
      </w:r>
    </w:p>
    <w:p w:rsidR="009410DD" w:rsidRPr="00514C94" w:rsidRDefault="009410DD" w:rsidP="009410D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наркотическом опьянении подростка могут свидетельствовать и его манеры поведения:</w:t>
      </w:r>
    </w:p>
    <w:p w:rsidR="009410DD" w:rsidRPr="00514C94" w:rsidRDefault="009410DD" w:rsidP="009410D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Состояние наркотического опьянении напоминает алкогольное, но без характерного запаха алкоголя изо рта. Общим признаком этого опьянения является эйфория, т.е. приподнятое настроение, безмятежное блаженство в сочетании с замедлением или ускорением мышления.</w:t>
      </w:r>
    </w:p>
    <w:p w:rsidR="009410DD" w:rsidRPr="00514C94" w:rsidRDefault="009410DD" w:rsidP="009410D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Нередко возникает сексуальное возбуждение. Однако такое настроение неустойчиво и может внезапно смениться недовольством.</w:t>
      </w:r>
    </w:p>
    <w:p w:rsidR="009410DD" w:rsidRPr="00514C94" w:rsidRDefault="009410DD" w:rsidP="009410D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поступать родителям ребёнка, употребляющего наркотики</w:t>
      </w:r>
    </w:p>
    <w:p w:rsidR="009410DD" w:rsidRPr="00514C94" w:rsidRDefault="009410DD" w:rsidP="009410D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появления в поведении Вашего ребенка перечисленных признаков, прежде всего, не стоит впадать в панику, не показывать ребенку чрезмерного волнения. Но нельзя откладывать решительный разговор надолго, ибо, затягивая его, Вы тем самым способствуете вольно или невольно дальнейшему погружению ребенка в трясину.</w:t>
      </w:r>
    </w:p>
    <w:p w:rsidR="009410DD" w:rsidRPr="00514C94" w:rsidRDefault="009410DD" w:rsidP="009410D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Прежде чем начать серьезный разговор с Вашим ребенком, основательно подготовьтесь.</w:t>
      </w: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Начните разговор только тогда, когда ребенок не находится под влиянием наркотиков, а Вы – спокойны, контролируете себя и можете сдержать свои эмоции.</w:t>
      </w:r>
    </w:p>
    <w:p w:rsidR="009410DD" w:rsidRPr="00514C94" w:rsidRDefault="009410DD" w:rsidP="009410D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Постарайтесь, прежде всего, понять причину и степень вовлеченности ребенка в употребление наркотических средств. Узнайте, как Ваш ребенок сам относится к этой проблеме, понимает ли он, куда втягивается. Не начинайте с чтения морали, ни в коем случае не угрожайте и не наказывайте ребенка. Приготовьтесь выслушать типичные заявления. Ваш ребенок попытается играть на ваших чувствах.</w:t>
      </w:r>
    </w:p>
    <w:p w:rsidR="009410DD" w:rsidRPr="00514C94" w:rsidRDefault="009410DD" w:rsidP="009410D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ополчайтесь на него как на личность. Выразите Вашу безусловную любовь к нему, веру в его силы.</w:t>
      </w:r>
    </w:p>
    <w:p w:rsidR="009410DD" w:rsidRPr="00514C94" w:rsidRDefault="009410DD" w:rsidP="009410D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Постарайтесь убедить его, что это страшная болезнь, приводящая к деградации личности и к непременной гибели, если он не откажется от наркотиков.</w:t>
      </w:r>
    </w:p>
    <w:p w:rsidR="009410DD" w:rsidRPr="00514C94" w:rsidRDefault="009410DD" w:rsidP="009410D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Вы убедились, что Ваши усилия не дали желаемых результатов, и ребенок продолжает употреблять наркотики, не стесняйтесь обратиться за помощью к специалистам. Не считайте, что Вы можете испортить жизнь своего ребенка, обратившись к врачу.</w:t>
      </w:r>
    </w:p>
    <w:p w:rsidR="009410DD" w:rsidRPr="00514C94" w:rsidRDefault="009410DD" w:rsidP="009410D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4C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Помните – чем раньше Вы обратитесь за помощью, тем больше шансов, что помощь будет эффективна.</w:t>
      </w:r>
    </w:p>
    <w:p w:rsidR="00D31021" w:rsidRPr="00371DDA" w:rsidRDefault="009410DD" w:rsidP="00371DD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Лечение наркомании – одна из сложнейших задач, и всё зависит от самого больного, от его твёрдого желания и намерения полного отказа от употребления в дальнейшем любых </w:t>
      </w:r>
      <w:proofErr w:type="spellStart"/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психоактивных</w:t>
      </w:r>
      <w:proofErr w:type="spellEnd"/>
      <w:r w:rsidRPr="00514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наркотических веществ. Только в этом случае может быть выработана стойкая пожизненная ремиссия.</w:t>
      </w:r>
      <w:bookmarkStart w:id="0" w:name="_GoBack"/>
      <w:bookmarkEnd w:id="0"/>
    </w:p>
    <w:sectPr w:rsidR="00D31021" w:rsidRPr="0037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A89"/>
    <w:multiLevelType w:val="hybridMultilevel"/>
    <w:tmpl w:val="EEDC15F8"/>
    <w:lvl w:ilvl="0" w:tplc="4F0A9FF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1E61A0C"/>
    <w:multiLevelType w:val="multilevel"/>
    <w:tmpl w:val="0E3C8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A3"/>
    <w:rsid w:val="00371DDA"/>
    <w:rsid w:val="009410DD"/>
    <w:rsid w:val="009C64A3"/>
    <w:rsid w:val="00D3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E546"/>
  <w15:chartTrackingRefBased/>
  <w15:docId w15:val="{BF58344F-3DF3-4A92-A8DC-DF6282A8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0DD"/>
    <w:pPr>
      <w:suppressAutoHyphens/>
      <w:spacing w:after="160" w:line="259" w:lineRule="auto"/>
    </w:pPr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410DD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2025-04-03T07:12:00Z</dcterms:created>
  <dcterms:modified xsi:type="dcterms:W3CDTF">2025-04-03T07:17:00Z</dcterms:modified>
</cp:coreProperties>
</file>